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BCF99" w14:textId="77777777" w:rsidR="003C58AC" w:rsidRDefault="003C58AC" w:rsidP="003C58AC">
      <w:pPr>
        <w:ind w:left="0" w:firstLine="0"/>
        <w:rPr>
          <w:lang w:val="de-CH"/>
        </w:rPr>
      </w:pPr>
      <w:r>
        <w:rPr>
          <w:lang w:val="de-CH"/>
        </w:rPr>
        <w:t xml:space="preserve">Rettungsversuch 2: </w:t>
      </w:r>
      <w:r>
        <w:rPr>
          <w:lang w:val="de-CH"/>
        </w:rPr>
        <w:br/>
        <w:t>„Seht, wie viel wir leisten!“ Kirchlicher Selbstruhm</w:t>
      </w:r>
    </w:p>
    <w:p w14:paraId="0587F495" w14:textId="77777777" w:rsidR="003C58AC" w:rsidRDefault="003C58AC" w:rsidP="003C58AC">
      <w:pPr>
        <w:ind w:left="0" w:firstLine="0"/>
        <w:rPr>
          <w:lang w:val="de-CH"/>
        </w:rPr>
      </w:pPr>
      <w:r>
        <w:rPr>
          <w:lang w:val="de-CH"/>
        </w:rPr>
        <w:t>Ein anderer Versuch, die evangelischen Kirchen zu stärken, besteht in immer neuen Kampagnen, die einer breiteren Öffentlichkeit bewusst machen möchten, wie wichtig die Kirchen seien,</w:t>
      </w:r>
      <w:r w:rsidRPr="00B04536">
        <w:rPr>
          <w:lang w:val="de-CH"/>
        </w:rPr>
        <w:t xml:space="preserve"> </w:t>
      </w:r>
      <w:r>
        <w:rPr>
          <w:lang w:val="de-CH"/>
        </w:rPr>
        <w:t>insbesondere durch ihr diakonisches Engagement. Gutes nicht nur tun, sondern auch darüber reden, wollte man</w:t>
      </w:r>
      <w:r>
        <w:rPr>
          <w:rStyle w:val="Endnotenzeichen"/>
          <w:lang w:val="de-CH"/>
        </w:rPr>
        <w:endnoteReference w:id="1"/>
      </w:r>
      <w:r>
        <w:rPr>
          <w:lang w:val="de-CH"/>
        </w:rPr>
        <w:t>.</w:t>
      </w:r>
    </w:p>
    <w:p w14:paraId="4BBE9CFE" w14:textId="77777777" w:rsidR="003C58AC" w:rsidRDefault="003C58AC" w:rsidP="003C58AC">
      <w:pPr>
        <w:ind w:left="0" w:firstLine="0"/>
        <w:rPr>
          <w:lang w:val="de-CH"/>
        </w:rPr>
      </w:pPr>
      <w:r>
        <w:rPr>
          <w:lang w:val="de-CH"/>
        </w:rPr>
        <w:t>Es ist gewiss legitim, wenn sich die Kirchen ihrer Haut wehren, sobald ihre Existenz in einer demokratischen Auseinandersetzung in Frage gestellt wird. Wenn z. B. eine Volksabstimmung die Frage aufwirft, ob die Kirche auch weiterhin von Steuergeldern profitieren solle, wird es ihr aufgezwungen, ein lautes Wort zur Selbstverteidigung zu sagen (vgl. 2. Korinther 11,17ff.). Ohne einen solchen Anlass aber verursachen Kampagnen zum kirchlichen Selbstruhm einen grossen Schaden. Sie setzen beträchtliche finanzielle Mittel in den Sand, berühren nachdenkliche Zeitgenossen peinlich – und vertun den Segen Gottes.</w:t>
      </w:r>
    </w:p>
    <w:p w14:paraId="6A99A432" w14:textId="77777777" w:rsidR="003C58AC" w:rsidRDefault="003C58AC" w:rsidP="003C58AC">
      <w:pPr>
        <w:ind w:left="0" w:firstLine="0"/>
        <w:rPr>
          <w:lang w:val="de-CH"/>
        </w:rPr>
      </w:pPr>
      <w:r>
        <w:rPr>
          <w:lang w:val="de-CH"/>
        </w:rPr>
        <w:t xml:space="preserve">Ein Jahr lang ist ein bunt bemaltes Tram durch die Stadt Basel gefahren und hat mit grossen Zahlen verkündet, wie viele Stunden Seelsorge, wie manchen Mittagstisch und wie viel anderes Gutes die evangelische Kirche </w:t>
      </w:r>
      <w:proofErr w:type="gramStart"/>
      <w:r>
        <w:rPr>
          <w:lang w:val="de-CH"/>
        </w:rPr>
        <w:t>leiste</w:t>
      </w:r>
      <w:proofErr w:type="gramEnd"/>
      <w:r>
        <w:rPr>
          <w:lang w:val="de-CH"/>
        </w:rPr>
        <w:t xml:space="preserve">. Im Tram fuhr eine „Miss Kirche“ mit, eine nette Frau, die Menschen auf eine ungezwungen freundliche Art zum Eintritt in die Kirche motivieren sollte. Während dieses Tram tagtäglich durch die Stadt fuhr, habe ich als Gemeindepfarrer die üblichen Besuche bei den Konfirmandeneltern gemacht und habe jeweils gefragt, was sie zu diesem Werbeauftritt der Kirche meinten. „Hat die Kirche ein solches Tram?“, war die regelmässige Rückfrage. „Das ist eine lustige Idee. Ich habe das noch gar nicht bemerkt.“ </w:t>
      </w:r>
    </w:p>
    <w:p w14:paraId="233D0FE5" w14:textId="77777777" w:rsidR="003C58AC" w:rsidRDefault="003C58AC" w:rsidP="003C58AC">
      <w:pPr>
        <w:ind w:left="0" w:firstLine="0"/>
        <w:rPr>
          <w:lang w:val="de-CH"/>
        </w:rPr>
      </w:pPr>
      <w:r>
        <w:rPr>
          <w:lang w:val="de-CH"/>
        </w:rPr>
        <w:t>Die Bindung an die Kirche ist für die meisten ihrer Glieder etwas derart Persönliches, dass sie durch keine Werbekampagne gefestigt werden kann. Auch die Kirchenvertreter selber können die guten Gründe für eine Mitgliedschaft nicht auf ein einfaches Schlagwort reduzieren. Werbekampagnen aber leben davon, dass sie mit einer zielgerichteten Botschaft ein bestimmtes Publikum zu einem präzisen Verhalten animieren: Lege ein NEIN in die Urne! Komm an den Fussballmatch! Schliesse eine Versicherung ab! Usw. Ohne eine solche Vereinfachung bleibt eine Imagekampagne „ein Schuss in den Ofen“.</w:t>
      </w:r>
      <w:r>
        <w:rPr>
          <w:rStyle w:val="Endnotenzeichen"/>
          <w:lang w:val="de-CH"/>
        </w:rPr>
        <w:endnoteReference w:id="2"/>
      </w:r>
    </w:p>
    <w:p w14:paraId="78979616" w14:textId="77777777" w:rsidR="003C58AC" w:rsidRDefault="003C58AC" w:rsidP="003C58AC">
      <w:pPr>
        <w:ind w:left="0" w:firstLine="0"/>
        <w:rPr>
          <w:lang w:val="de-CH"/>
        </w:rPr>
      </w:pPr>
      <w:r>
        <w:rPr>
          <w:lang w:val="de-CH"/>
        </w:rPr>
        <w:t xml:space="preserve">Auch inhaltlich waren diese Kampagnen beschämend falsch. Die Kirchen können sozial nicht allzu viel leisten. In den Sportvereinen wird für den sozialen Zusammenhalt ebenso viel, wenn nicht mehr getan als in den Kirchen, </w:t>
      </w:r>
      <w:proofErr w:type="gramStart"/>
      <w:r>
        <w:rPr>
          <w:lang w:val="de-CH"/>
        </w:rPr>
        <w:t>mit ebenso grossem persönlichen Einsatz</w:t>
      </w:r>
      <w:proofErr w:type="gramEnd"/>
      <w:r>
        <w:rPr>
          <w:lang w:val="de-CH"/>
        </w:rPr>
        <w:t>. An den Schulen, in den Heimen und Spitälern sind viele engagiert, weit über ihre bezahlte Arbeit hinaus, damit bedrängten Menschen geholfen wird. Der soziale Beitrag der Kirchen ragt über all das nicht hinaus.</w:t>
      </w:r>
    </w:p>
    <w:p w14:paraId="6A65B849" w14:textId="77777777" w:rsidR="003C58AC" w:rsidRDefault="003C58AC" w:rsidP="003C58AC">
      <w:pPr>
        <w:ind w:left="0" w:firstLine="0"/>
        <w:rPr>
          <w:lang w:val="de-CH"/>
        </w:rPr>
      </w:pPr>
      <w:r>
        <w:rPr>
          <w:lang w:val="de-CH"/>
        </w:rPr>
        <w:t xml:space="preserve">Schon die Budgetzahlen machen das deutlich. Die evangelisch-reformierte Kirche </w:t>
      </w:r>
      <w:proofErr w:type="gramStart"/>
      <w:r>
        <w:rPr>
          <w:lang w:val="de-CH"/>
        </w:rPr>
        <w:t>beider Appenzell</w:t>
      </w:r>
      <w:proofErr w:type="gramEnd"/>
      <w:r>
        <w:rPr>
          <w:lang w:val="de-CH"/>
        </w:rPr>
        <w:t xml:space="preserve"> beispielsweise verfügt über ein Jahresbudget, das etwa so gross ist wie dasjenige der Schule</w:t>
      </w:r>
      <w:r w:rsidRPr="00FD7AD1">
        <w:rPr>
          <w:lang w:val="de-CH"/>
        </w:rPr>
        <w:t xml:space="preserve"> </w:t>
      </w:r>
      <w:r>
        <w:rPr>
          <w:lang w:val="de-CH"/>
        </w:rPr>
        <w:t xml:space="preserve">in Hundwil, in der rund 80 Kinder unterrichtet werden. Dieses Budget ist fünf Mal kleiner als das des Alterszentrums im Basler Breitequartier, in dem etwa 90 Menschen an ihrem Lebensende Heimat finden. Verglichen mit dem, was die lokalen Turn-, Musik- und Frauen- und Samaritervereine an freiwilliger Arbeit leisten, ist das ehrenamtliche Engagement in den Kirchgemeinden gewiss anerkennenswert, aber doch klein. Erst recht fällt sozial nicht ins Gewicht, was die Kirchen an Beratungs- und Hilfsangeboten für persönliche Krisenzeiten zur Verfügung stellen. Verglichen mit dem, was die Menschen an Hilfe finden bei Ärzten, Psychologen, Sozialarbeitern, Selbsthilfegruppen oder anderen Institutionen, die Therapien und stützende Selbsterfahrungen vermitteln, ist die kirchliche Präsenz auf diesem Feld schmal. </w:t>
      </w:r>
    </w:p>
    <w:p w14:paraId="5B5BB0BE" w14:textId="77777777" w:rsidR="003C58AC" w:rsidRDefault="003C58AC" w:rsidP="003C58AC">
      <w:pPr>
        <w:ind w:left="0" w:firstLine="0"/>
        <w:rPr>
          <w:lang w:val="de-CH"/>
        </w:rPr>
      </w:pPr>
      <w:r>
        <w:rPr>
          <w:lang w:val="de-CH"/>
        </w:rPr>
        <w:t xml:space="preserve">Schwerer als das aber wiegt, dass die Kirchen mit ihrem Selbstlob die Gnade Gottes verspielen. Wer die Werke der barmherzigen Liebe so tut, dass sie gesehen und gelobt werden, sagt Jesus, hat seinen Lohn schon gehabt (Matthäus 6,2). Der Vorsatz, Gutes nicht nur zu tun, sondern auch davon zu </w:t>
      </w:r>
      <w:r>
        <w:rPr>
          <w:lang w:val="de-CH"/>
        </w:rPr>
        <w:lastRenderedPageBreak/>
        <w:t xml:space="preserve">reden, schlägt dem Evangelium ins Gesicht. Er führt ziemlich direkt zur Heuchelei, dass mehr geredet als getan wird. </w:t>
      </w:r>
    </w:p>
    <w:p w14:paraId="67985C43" w14:textId="77777777" w:rsidR="003C58AC" w:rsidRDefault="003C58AC" w:rsidP="003C58AC">
      <w:pPr>
        <w:ind w:left="0" w:firstLine="0"/>
        <w:rPr>
          <w:lang w:val="de-CH"/>
        </w:rPr>
      </w:pPr>
      <w:r>
        <w:rPr>
          <w:lang w:val="de-CH"/>
        </w:rPr>
        <w:t>Jesus hat seinen Jüngern gesagt, dass sie ihr Licht leuchten lassen sollen, damit die Menschen ihre guten Werke sehen (Matthäus 5,16). Das Licht, das die Kirche ins Leben trägt, besteht gerade nicht in den guten Werken, sondern in der Botschaft, die das wahrhaft Gute erst ins Licht stellt. Wo der Gekreuzigte und Auferstandene den Menschen sichtbar macht, erkennen sie, wie gar nicht selbstverständlich die vielen kleinen Werke sind, die mit geduldiger Liebe getan werden. Das Wertsystem verwandelt sich. Statt dass die scheinbar grossen Leistungen von Managern, Künstlern und Starlets bewundert werden, staunen die Menschen über die unscheinbaren Werke, die von „ganz gewöhnlichen“ Menschen Tag für Tag vollbracht werden. Und sie preisen dafür, wie Jesus sagt – nicht die Kirche, sondern den Vater im Himmel (Matthäus 5,16).</w:t>
      </w:r>
    </w:p>
    <w:p w14:paraId="5B185E1D" w14:textId="77777777" w:rsidR="00671E41" w:rsidRPr="003C58AC" w:rsidRDefault="00671E41">
      <w:pPr>
        <w:rPr>
          <w:lang w:val="de-CH"/>
        </w:rPr>
      </w:pPr>
    </w:p>
    <w:sectPr w:rsidR="00671E41" w:rsidRPr="003C58A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64527" w14:textId="77777777" w:rsidR="00F94CA6" w:rsidRDefault="00F94CA6" w:rsidP="003C58AC">
      <w:pPr>
        <w:spacing w:after="0"/>
      </w:pPr>
      <w:r>
        <w:separator/>
      </w:r>
    </w:p>
  </w:endnote>
  <w:endnote w:type="continuationSeparator" w:id="0">
    <w:p w14:paraId="5E21379D" w14:textId="77777777" w:rsidR="00F94CA6" w:rsidRDefault="00F94CA6" w:rsidP="003C58AC">
      <w:pPr>
        <w:spacing w:after="0"/>
      </w:pPr>
      <w:r>
        <w:continuationSeparator/>
      </w:r>
    </w:p>
  </w:endnote>
  <w:endnote w:id="1">
    <w:p w14:paraId="134BCC0F" w14:textId="77777777" w:rsidR="003C58AC" w:rsidRPr="00B04536" w:rsidRDefault="003C58AC" w:rsidP="003C58AC">
      <w:pPr>
        <w:pStyle w:val="Endnotentext"/>
        <w:spacing w:after="0"/>
        <w:ind w:left="0" w:firstLine="0"/>
        <w:rPr>
          <w:rStyle w:val="Endnotenzeichen"/>
        </w:rPr>
      </w:pPr>
      <w:r>
        <w:rPr>
          <w:rStyle w:val="Endnotenzeichen"/>
        </w:rPr>
        <w:endnoteRef/>
      </w:r>
      <w:r w:rsidRPr="00B04536">
        <w:rPr>
          <w:rStyle w:val="Endnotenzeichen"/>
        </w:rPr>
        <w:t xml:space="preserve"> </w:t>
      </w:r>
      <w:r>
        <w:t>reformierte presse Nr. 17, 25.4.2014, S. 5</w:t>
      </w:r>
    </w:p>
  </w:endnote>
  <w:endnote w:id="2">
    <w:p w14:paraId="5DE00508" w14:textId="77777777" w:rsidR="003C58AC" w:rsidRPr="00C142E9" w:rsidRDefault="003C58AC" w:rsidP="003C58AC">
      <w:pPr>
        <w:pStyle w:val="Endnotentext"/>
        <w:spacing w:after="0"/>
        <w:ind w:left="0" w:firstLine="0"/>
      </w:pPr>
      <w:r>
        <w:rPr>
          <w:rStyle w:val="Endnotenzeichen"/>
        </w:rPr>
        <w:endnoteRef/>
      </w:r>
      <w:r>
        <w:t xml:space="preserve"> Adrian Egger, Tageswoche, Kommentar am 1.12.2012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141D9" w14:textId="77777777" w:rsidR="00F94CA6" w:rsidRDefault="00F94CA6" w:rsidP="003C58AC">
      <w:pPr>
        <w:spacing w:after="0"/>
      </w:pPr>
      <w:r>
        <w:separator/>
      </w:r>
    </w:p>
  </w:footnote>
  <w:footnote w:type="continuationSeparator" w:id="0">
    <w:p w14:paraId="2C8347AD" w14:textId="77777777" w:rsidR="00F94CA6" w:rsidRDefault="00F94CA6" w:rsidP="003C58A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8AC"/>
    <w:rsid w:val="0029667C"/>
    <w:rsid w:val="003C58AC"/>
    <w:rsid w:val="00671E41"/>
    <w:rsid w:val="00C0679C"/>
    <w:rsid w:val="00F927A2"/>
    <w:rsid w:val="00F94CA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3DB40"/>
  <w15:chartTrackingRefBased/>
  <w15:docId w15:val="{CB2C6715-9307-4E16-9A7F-44C136E32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C58AC"/>
    <w:pPr>
      <w:spacing w:after="240" w:line="240" w:lineRule="auto"/>
      <w:ind w:left="714" w:hanging="357"/>
    </w:pPr>
    <w:rPr>
      <w:rFonts w:ascii="Calibri" w:eastAsia="Calibri" w:hAnsi="Calibri" w:cs="Times New Roman"/>
      <w:kern w:val="0"/>
      <w:lang w:val="de-DE"/>
      <w14:ligatures w14:val="none"/>
    </w:rPr>
  </w:style>
  <w:style w:type="paragraph" w:styleId="berschrift1">
    <w:name w:val="heading 1"/>
    <w:basedOn w:val="Standard"/>
    <w:next w:val="Standard"/>
    <w:link w:val="berschrift1Zchn"/>
    <w:uiPriority w:val="9"/>
    <w:qFormat/>
    <w:rsid w:val="003C58AC"/>
    <w:pPr>
      <w:keepNext/>
      <w:keepLines/>
      <w:spacing w:before="360" w:after="80" w:line="259" w:lineRule="auto"/>
      <w:ind w:left="0" w:firstLine="0"/>
      <w:outlineLvl w:val="0"/>
    </w:pPr>
    <w:rPr>
      <w:rFonts w:asciiTheme="majorHAnsi" w:eastAsiaTheme="majorEastAsia" w:hAnsiTheme="majorHAnsi" w:cstheme="majorBidi"/>
      <w:color w:val="2F5496" w:themeColor="accent1" w:themeShade="BF"/>
      <w:kern w:val="2"/>
      <w:sz w:val="40"/>
      <w:szCs w:val="40"/>
      <w:lang w:val="de-CH"/>
      <w14:ligatures w14:val="standardContextual"/>
    </w:rPr>
  </w:style>
  <w:style w:type="paragraph" w:styleId="berschrift2">
    <w:name w:val="heading 2"/>
    <w:basedOn w:val="Standard"/>
    <w:next w:val="Standard"/>
    <w:link w:val="berschrift2Zchn"/>
    <w:uiPriority w:val="9"/>
    <w:semiHidden/>
    <w:unhideWhenUsed/>
    <w:qFormat/>
    <w:rsid w:val="003C58AC"/>
    <w:pPr>
      <w:keepNext/>
      <w:keepLines/>
      <w:spacing w:before="160" w:after="80" w:line="259" w:lineRule="auto"/>
      <w:ind w:left="0" w:firstLine="0"/>
      <w:outlineLvl w:val="1"/>
    </w:pPr>
    <w:rPr>
      <w:rFonts w:asciiTheme="majorHAnsi" w:eastAsiaTheme="majorEastAsia" w:hAnsiTheme="majorHAnsi" w:cstheme="majorBidi"/>
      <w:color w:val="2F5496" w:themeColor="accent1" w:themeShade="BF"/>
      <w:kern w:val="2"/>
      <w:sz w:val="32"/>
      <w:szCs w:val="32"/>
      <w:lang w:val="de-CH"/>
      <w14:ligatures w14:val="standardContextual"/>
    </w:rPr>
  </w:style>
  <w:style w:type="paragraph" w:styleId="berschrift3">
    <w:name w:val="heading 3"/>
    <w:basedOn w:val="Standard"/>
    <w:next w:val="Standard"/>
    <w:link w:val="berschrift3Zchn"/>
    <w:uiPriority w:val="9"/>
    <w:semiHidden/>
    <w:unhideWhenUsed/>
    <w:qFormat/>
    <w:rsid w:val="003C58AC"/>
    <w:pPr>
      <w:keepNext/>
      <w:keepLines/>
      <w:spacing w:before="160" w:after="80" w:line="259" w:lineRule="auto"/>
      <w:ind w:left="0" w:firstLine="0"/>
      <w:outlineLvl w:val="2"/>
    </w:pPr>
    <w:rPr>
      <w:rFonts w:asciiTheme="minorHAnsi" w:eastAsiaTheme="majorEastAsia" w:hAnsiTheme="minorHAnsi" w:cstheme="majorBidi"/>
      <w:color w:val="2F5496" w:themeColor="accent1" w:themeShade="BF"/>
      <w:kern w:val="2"/>
      <w:sz w:val="28"/>
      <w:szCs w:val="28"/>
      <w:lang w:val="de-CH"/>
      <w14:ligatures w14:val="standardContextual"/>
    </w:rPr>
  </w:style>
  <w:style w:type="paragraph" w:styleId="berschrift4">
    <w:name w:val="heading 4"/>
    <w:basedOn w:val="Standard"/>
    <w:next w:val="Standard"/>
    <w:link w:val="berschrift4Zchn"/>
    <w:uiPriority w:val="9"/>
    <w:semiHidden/>
    <w:unhideWhenUsed/>
    <w:qFormat/>
    <w:rsid w:val="003C58AC"/>
    <w:pPr>
      <w:keepNext/>
      <w:keepLines/>
      <w:spacing w:before="80" w:after="40" w:line="259" w:lineRule="auto"/>
      <w:ind w:left="0" w:firstLine="0"/>
      <w:outlineLvl w:val="3"/>
    </w:pPr>
    <w:rPr>
      <w:rFonts w:asciiTheme="minorHAnsi" w:eastAsiaTheme="majorEastAsia" w:hAnsiTheme="minorHAnsi" w:cstheme="majorBidi"/>
      <w:i/>
      <w:iCs/>
      <w:color w:val="2F5496" w:themeColor="accent1" w:themeShade="BF"/>
      <w:kern w:val="2"/>
      <w:lang w:val="de-CH"/>
      <w14:ligatures w14:val="standardContextual"/>
    </w:rPr>
  </w:style>
  <w:style w:type="paragraph" w:styleId="berschrift5">
    <w:name w:val="heading 5"/>
    <w:basedOn w:val="Standard"/>
    <w:next w:val="Standard"/>
    <w:link w:val="berschrift5Zchn"/>
    <w:uiPriority w:val="9"/>
    <w:semiHidden/>
    <w:unhideWhenUsed/>
    <w:qFormat/>
    <w:rsid w:val="003C58AC"/>
    <w:pPr>
      <w:keepNext/>
      <w:keepLines/>
      <w:spacing w:before="80" w:after="40" w:line="259" w:lineRule="auto"/>
      <w:ind w:left="0" w:firstLine="0"/>
      <w:outlineLvl w:val="4"/>
    </w:pPr>
    <w:rPr>
      <w:rFonts w:asciiTheme="minorHAnsi" w:eastAsiaTheme="majorEastAsia" w:hAnsiTheme="minorHAnsi" w:cstheme="majorBidi"/>
      <w:color w:val="2F5496" w:themeColor="accent1" w:themeShade="BF"/>
      <w:kern w:val="2"/>
      <w:lang w:val="de-CH"/>
      <w14:ligatures w14:val="standardContextual"/>
    </w:rPr>
  </w:style>
  <w:style w:type="paragraph" w:styleId="berschrift6">
    <w:name w:val="heading 6"/>
    <w:basedOn w:val="Standard"/>
    <w:next w:val="Standard"/>
    <w:link w:val="berschrift6Zchn"/>
    <w:uiPriority w:val="9"/>
    <w:semiHidden/>
    <w:unhideWhenUsed/>
    <w:qFormat/>
    <w:rsid w:val="003C58AC"/>
    <w:pPr>
      <w:keepNext/>
      <w:keepLines/>
      <w:spacing w:before="40" w:after="0" w:line="259" w:lineRule="auto"/>
      <w:ind w:left="0" w:firstLine="0"/>
      <w:outlineLvl w:val="5"/>
    </w:pPr>
    <w:rPr>
      <w:rFonts w:asciiTheme="minorHAnsi" w:eastAsiaTheme="majorEastAsia" w:hAnsiTheme="minorHAnsi" w:cstheme="majorBidi"/>
      <w:i/>
      <w:iCs/>
      <w:color w:val="595959" w:themeColor="text1" w:themeTint="A6"/>
      <w:kern w:val="2"/>
      <w:lang w:val="de-CH"/>
      <w14:ligatures w14:val="standardContextual"/>
    </w:rPr>
  </w:style>
  <w:style w:type="paragraph" w:styleId="berschrift7">
    <w:name w:val="heading 7"/>
    <w:basedOn w:val="Standard"/>
    <w:next w:val="Standard"/>
    <w:link w:val="berschrift7Zchn"/>
    <w:uiPriority w:val="9"/>
    <w:semiHidden/>
    <w:unhideWhenUsed/>
    <w:qFormat/>
    <w:rsid w:val="003C58AC"/>
    <w:pPr>
      <w:keepNext/>
      <w:keepLines/>
      <w:spacing w:before="40" w:after="0" w:line="259" w:lineRule="auto"/>
      <w:ind w:left="0" w:firstLine="0"/>
      <w:outlineLvl w:val="6"/>
    </w:pPr>
    <w:rPr>
      <w:rFonts w:asciiTheme="minorHAnsi" w:eastAsiaTheme="majorEastAsia" w:hAnsiTheme="minorHAnsi" w:cstheme="majorBidi"/>
      <w:color w:val="595959" w:themeColor="text1" w:themeTint="A6"/>
      <w:kern w:val="2"/>
      <w:lang w:val="de-CH"/>
      <w14:ligatures w14:val="standardContextual"/>
    </w:rPr>
  </w:style>
  <w:style w:type="paragraph" w:styleId="berschrift8">
    <w:name w:val="heading 8"/>
    <w:basedOn w:val="Standard"/>
    <w:next w:val="Standard"/>
    <w:link w:val="berschrift8Zchn"/>
    <w:uiPriority w:val="9"/>
    <w:semiHidden/>
    <w:unhideWhenUsed/>
    <w:qFormat/>
    <w:rsid w:val="003C58AC"/>
    <w:pPr>
      <w:keepNext/>
      <w:keepLines/>
      <w:spacing w:after="0" w:line="259" w:lineRule="auto"/>
      <w:ind w:left="0" w:firstLine="0"/>
      <w:outlineLvl w:val="7"/>
    </w:pPr>
    <w:rPr>
      <w:rFonts w:asciiTheme="minorHAnsi" w:eastAsiaTheme="majorEastAsia" w:hAnsiTheme="minorHAnsi" w:cstheme="majorBidi"/>
      <w:i/>
      <w:iCs/>
      <w:color w:val="272727" w:themeColor="text1" w:themeTint="D8"/>
      <w:kern w:val="2"/>
      <w:lang w:val="de-CH"/>
      <w14:ligatures w14:val="standardContextual"/>
    </w:rPr>
  </w:style>
  <w:style w:type="paragraph" w:styleId="berschrift9">
    <w:name w:val="heading 9"/>
    <w:basedOn w:val="Standard"/>
    <w:next w:val="Standard"/>
    <w:link w:val="berschrift9Zchn"/>
    <w:uiPriority w:val="9"/>
    <w:semiHidden/>
    <w:unhideWhenUsed/>
    <w:qFormat/>
    <w:rsid w:val="003C58AC"/>
    <w:pPr>
      <w:keepNext/>
      <w:keepLines/>
      <w:spacing w:after="0" w:line="259" w:lineRule="auto"/>
      <w:ind w:left="0" w:firstLine="0"/>
      <w:outlineLvl w:val="8"/>
    </w:pPr>
    <w:rPr>
      <w:rFonts w:asciiTheme="minorHAnsi" w:eastAsiaTheme="majorEastAsia" w:hAnsiTheme="minorHAnsi" w:cstheme="majorBidi"/>
      <w:color w:val="272727" w:themeColor="text1" w:themeTint="D8"/>
      <w:kern w:val="2"/>
      <w:lang w:val="de-CH"/>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C58AC"/>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3C58AC"/>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3C58AC"/>
    <w:rPr>
      <w:rFonts w:asciiTheme="minorHAnsi" w:eastAsiaTheme="majorEastAsia" w:hAnsiTheme="minorHAnsi"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3C58AC"/>
    <w:rPr>
      <w:rFonts w:asciiTheme="minorHAnsi" w:eastAsiaTheme="majorEastAsia" w:hAnsiTheme="min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C58AC"/>
    <w:rPr>
      <w:rFonts w:asciiTheme="minorHAnsi" w:eastAsiaTheme="majorEastAsia" w:hAnsiTheme="min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3C58AC"/>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C58AC"/>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3C58AC"/>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C58AC"/>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3C58AC"/>
    <w:pPr>
      <w:spacing w:after="80"/>
      <w:ind w:left="0" w:firstLine="0"/>
      <w:contextualSpacing/>
    </w:pPr>
    <w:rPr>
      <w:rFonts w:asciiTheme="majorHAnsi" w:eastAsiaTheme="majorEastAsia" w:hAnsiTheme="majorHAnsi" w:cstheme="majorBidi"/>
      <w:spacing w:val="-10"/>
      <w:kern w:val="28"/>
      <w:sz w:val="56"/>
      <w:szCs w:val="56"/>
      <w:lang w:val="de-CH"/>
      <w14:ligatures w14:val="standardContextual"/>
    </w:rPr>
  </w:style>
  <w:style w:type="character" w:customStyle="1" w:styleId="TitelZchn">
    <w:name w:val="Titel Zchn"/>
    <w:basedOn w:val="Absatz-Standardschriftart"/>
    <w:link w:val="Titel"/>
    <w:uiPriority w:val="10"/>
    <w:rsid w:val="003C58A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C58A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CH"/>
      <w14:ligatures w14:val="standardContextual"/>
    </w:rPr>
  </w:style>
  <w:style w:type="character" w:customStyle="1" w:styleId="UntertitelZchn">
    <w:name w:val="Untertitel Zchn"/>
    <w:basedOn w:val="Absatz-Standardschriftart"/>
    <w:link w:val="Untertitel"/>
    <w:uiPriority w:val="11"/>
    <w:rsid w:val="003C58AC"/>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3C58AC"/>
    <w:pPr>
      <w:spacing w:before="160" w:after="160" w:line="259" w:lineRule="auto"/>
      <w:ind w:left="0" w:firstLine="0"/>
      <w:jc w:val="center"/>
    </w:pPr>
    <w:rPr>
      <w:rFonts w:ascii="Arial" w:eastAsiaTheme="minorHAnsi" w:hAnsi="Arial" w:cstheme="minorBidi"/>
      <w:i/>
      <w:iCs/>
      <w:color w:val="404040" w:themeColor="text1" w:themeTint="BF"/>
      <w:kern w:val="2"/>
      <w:lang w:val="de-CH"/>
      <w14:ligatures w14:val="standardContextual"/>
    </w:rPr>
  </w:style>
  <w:style w:type="character" w:customStyle="1" w:styleId="ZitatZchn">
    <w:name w:val="Zitat Zchn"/>
    <w:basedOn w:val="Absatz-Standardschriftart"/>
    <w:link w:val="Zitat"/>
    <w:uiPriority w:val="29"/>
    <w:rsid w:val="003C58AC"/>
    <w:rPr>
      <w:i/>
      <w:iCs/>
      <w:color w:val="404040" w:themeColor="text1" w:themeTint="BF"/>
    </w:rPr>
  </w:style>
  <w:style w:type="paragraph" w:styleId="Listenabsatz">
    <w:name w:val="List Paragraph"/>
    <w:basedOn w:val="Standard"/>
    <w:uiPriority w:val="34"/>
    <w:qFormat/>
    <w:rsid w:val="003C58AC"/>
    <w:pPr>
      <w:spacing w:after="160" w:line="259" w:lineRule="auto"/>
      <w:ind w:left="720" w:firstLine="0"/>
      <w:contextualSpacing/>
    </w:pPr>
    <w:rPr>
      <w:rFonts w:ascii="Arial" w:eastAsiaTheme="minorHAnsi" w:hAnsi="Arial" w:cstheme="minorBidi"/>
      <w:kern w:val="2"/>
      <w:lang w:val="de-CH"/>
      <w14:ligatures w14:val="standardContextual"/>
    </w:rPr>
  </w:style>
  <w:style w:type="character" w:styleId="IntensiveHervorhebung">
    <w:name w:val="Intense Emphasis"/>
    <w:basedOn w:val="Absatz-Standardschriftart"/>
    <w:uiPriority w:val="21"/>
    <w:qFormat/>
    <w:rsid w:val="003C58AC"/>
    <w:rPr>
      <w:i/>
      <w:iCs/>
      <w:color w:val="2F5496" w:themeColor="accent1" w:themeShade="BF"/>
    </w:rPr>
  </w:style>
  <w:style w:type="paragraph" w:styleId="IntensivesZitat">
    <w:name w:val="Intense Quote"/>
    <w:basedOn w:val="Standard"/>
    <w:next w:val="Standard"/>
    <w:link w:val="IntensivesZitatZchn"/>
    <w:uiPriority w:val="30"/>
    <w:qFormat/>
    <w:rsid w:val="003C58AC"/>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Arial" w:eastAsiaTheme="minorHAnsi" w:hAnsi="Arial" w:cstheme="minorBidi"/>
      <w:i/>
      <w:iCs/>
      <w:color w:val="2F5496" w:themeColor="accent1" w:themeShade="BF"/>
      <w:kern w:val="2"/>
      <w:lang w:val="de-CH"/>
      <w14:ligatures w14:val="standardContextual"/>
    </w:rPr>
  </w:style>
  <w:style w:type="character" w:customStyle="1" w:styleId="IntensivesZitatZchn">
    <w:name w:val="Intensives Zitat Zchn"/>
    <w:basedOn w:val="Absatz-Standardschriftart"/>
    <w:link w:val="IntensivesZitat"/>
    <w:uiPriority w:val="30"/>
    <w:rsid w:val="003C58AC"/>
    <w:rPr>
      <w:i/>
      <w:iCs/>
      <w:color w:val="2F5496" w:themeColor="accent1" w:themeShade="BF"/>
    </w:rPr>
  </w:style>
  <w:style w:type="character" w:styleId="IntensiverVerweis">
    <w:name w:val="Intense Reference"/>
    <w:basedOn w:val="Absatz-Standardschriftart"/>
    <w:uiPriority w:val="32"/>
    <w:qFormat/>
    <w:rsid w:val="003C58AC"/>
    <w:rPr>
      <w:b/>
      <w:bCs/>
      <w:smallCaps/>
      <w:color w:val="2F5496" w:themeColor="accent1" w:themeShade="BF"/>
      <w:spacing w:val="5"/>
    </w:rPr>
  </w:style>
  <w:style w:type="paragraph" w:styleId="Endnotentext">
    <w:name w:val="endnote text"/>
    <w:basedOn w:val="Standard"/>
    <w:link w:val="EndnotentextZchn"/>
    <w:uiPriority w:val="99"/>
    <w:semiHidden/>
    <w:unhideWhenUsed/>
    <w:rsid w:val="003C58AC"/>
    <w:rPr>
      <w:sz w:val="20"/>
      <w:szCs w:val="20"/>
    </w:rPr>
  </w:style>
  <w:style w:type="character" w:customStyle="1" w:styleId="EndnotentextZchn">
    <w:name w:val="Endnotentext Zchn"/>
    <w:basedOn w:val="Absatz-Standardschriftart"/>
    <w:link w:val="Endnotentext"/>
    <w:uiPriority w:val="99"/>
    <w:semiHidden/>
    <w:rsid w:val="003C58AC"/>
    <w:rPr>
      <w:rFonts w:ascii="Calibri" w:eastAsia="Calibri" w:hAnsi="Calibri" w:cs="Times New Roman"/>
      <w:kern w:val="0"/>
      <w:sz w:val="20"/>
      <w:szCs w:val="20"/>
      <w:lang w:val="de-DE"/>
      <w14:ligatures w14:val="none"/>
    </w:rPr>
  </w:style>
  <w:style w:type="character" w:styleId="Endnotenzeichen">
    <w:name w:val="endnote reference"/>
    <w:basedOn w:val="Absatz-Standardschriftart"/>
    <w:uiPriority w:val="99"/>
    <w:semiHidden/>
    <w:unhideWhenUsed/>
    <w:rsid w:val="003C58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4312</Characters>
  <Application>Microsoft Office Word</Application>
  <DocSecurity>0</DocSecurity>
  <Lines>35</Lines>
  <Paragraphs>9</Paragraphs>
  <ScaleCrop>false</ScaleCrop>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Bernhard Rothen</dc:creator>
  <cp:keywords/>
  <dc:description/>
  <cp:lastModifiedBy>Bernhard Rothen</cp:lastModifiedBy>
  <cp:revision>1</cp:revision>
  <dcterms:created xsi:type="dcterms:W3CDTF">2026-05-19T10:48:00Z</dcterms:created>
  <dcterms:modified xsi:type="dcterms:W3CDTF">2026-05-19T10:49:00Z</dcterms:modified>
</cp:coreProperties>
</file>